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C5" w:rsidRDefault="008101C5" w:rsidP="008101C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здравоохранения Ставропольского края </w:t>
      </w:r>
    </w:p>
    <w:p w:rsidR="008101C5" w:rsidRPr="00BE1021" w:rsidRDefault="008101C5" w:rsidP="008101C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BE102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BE1021">
        <w:rPr>
          <w:rFonts w:ascii="Times New Roman" w:hAnsi="Times New Roman" w:cs="Times New Roman"/>
          <w:b/>
          <w:sz w:val="28"/>
          <w:szCs w:val="28"/>
        </w:rPr>
        <w:t>»</w:t>
      </w:r>
    </w:p>
    <w:p w:rsidR="008101C5" w:rsidRPr="00BE1021" w:rsidRDefault="008101C5" w:rsidP="008101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1C5" w:rsidRPr="00BE1021" w:rsidRDefault="008101C5" w:rsidP="008101C5">
      <w:pPr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4925"/>
        <w:gridCol w:w="4615"/>
      </w:tblGrid>
      <w:tr w:rsidR="008101C5" w:rsidRPr="00BE1021" w:rsidTr="004420CE">
        <w:trPr>
          <w:trHeight w:val="3108"/>
        </w:trPr>
        <w:tc>
          <w:tcPr>
            <w:tcW w:w="4928" w:type="dxa"/>
          </w:tcPr>
          <w:p w:rsidR="008101C5" w:rsidRPr="00BE1021" w:rsidRDefault="008101C5" w:rsidP="004420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7" w:type="dxa"/>
            <w:hideMark/>
          </w:tcPr>
          <w:p w:rsidR="008101C5" w:rsidRPr="00247A98" w:rsidRDefault="008101C5" w:rsidP="004420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8101C5" w:rsidRPr="00247A98" w:rsidRDefault="008101C5" w:rsidP="004420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8101C5" w:rsidRPr="00247A98" w:rsidRDefault="008101C5" w:rsidP="004420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8101C5" w:rsidRPr="00BE1021" w:rsidRDefault="008101C5" w:rsidP="00B56C9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______________/ М.Е. 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56C9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56C99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4420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6C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101C5" w:rsidRPr="00674740" w:rsidRDefault="008101C5" w:rsidP="008101C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01C5" w:rsidRPr="00674740" w:rsidRDefault="008101C5" w:rsidP="00810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01C5" w:rsidRPr="00674740" w:rsidRDefault="008101C5" w:rsidP="008101C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01C5" w:rsidRPr="00674740" w:rsidRDefault="008101C5" w:rsidP="008101C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01C5" w:rsidRDefault="008101C5" w:rsidP="008101C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01C5" w:rsidRPr="00674740" w:rsidRDefault="008101C5" w:rsidP="008101C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01C5" w:rsidRDefault="008101C5" w:rsidP="008101C5">
      <w:pPr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</w:t>
      </w:r>
      <w:r w:rsidRPr="0067474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8101C5" w:rsidRDefault="004420CE" w:rsidP="008101C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ЕН.03 </w:t>
      </w:r>
      <w:r w:rsidR="008101C5">
        <w:rPr>
          <w:rFonts w:ascii="Times New Roman" w:eastAsia="Times New Roman" w:hAnsi="Times New Roman" w:cs="Times New Roman"/>
          <w:b/>
          <w:caps/>
          <w:sz w:val="28"/>
          <w:szCs w:val="28"/>
        </w:rPr>
        <w:t>ЭКОНОМИКА ОРГАНИЗАЦИИ</w:t>
      </w:r>
    </w:p>
    <w:p w:rsidR="008101C5" w:rsidRDefault="008101C5" w:rsidP="008101C5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специальности </w:t>
      </w:r>
      <w:r w:rsidR="007C49D5"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570CD5">
        <w:rPr>
          <w:rFonts w:ascii="Times New Roman" w:eastAsia="Times New Roman" w:hAnsi="Times New Roman" w:cs="Times New Roman"/>
          <w:b/>
          <w:sz w:val="28"/>
          <w:szCs w:val="28"/>
        </w:rPr>
        <w:t>.02.05</w:t>
      </w:r>
      <w:r w:rsidR="004510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49D5">
        <w:rPr>
          <w:rFonts w:ascii="Times New Roman" w:eastAsia="Times New Roman" w:hAnsi="Times New Roman" w:cs="Times New Roman"/>
          <w:b/>
          <w:sz w:val="28"/>
          <w:szCs w:val="28"/>
        </w:rPr>
        <w:t>Стоматология ортопедическая</w:t>
      </w:r>
    </w:p>
    <w:p w:rsidR="008101C5" w:rsidRDefault="008101C5" w:rsidP="008101C5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8101C5" w:rsidRPr="00674740" w:rsidRDefault="008101C5" w:rsidP="008101C5">
      <w:pPr>
        <w:spacing w:after="0" w:line="360" w:lineRule="auto"/>
        <w:ind w:right="19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74740">
        <w:rPr>
          <w:rFonts w:ascii="Times New Roman" w:eastAsia="Times New Roman" w:hAnsi="Times New Roman" w:cs="Times New Roman"/>
          <w:b/>
        </w:rPr>
        <w:tab/>
      </w:r>
      <w:r w:rsidRPr="00674740">
        <w:rPr>
          <w:rFonts w:ascii="Times New Roman" w:eastAsia="Times New Roman" w:hAnsi="Times New Roman" w:cs="Times New Roman"/>
          <w:b/>
        </w:rPr>
        <w:tab/>
      </w: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Default="008101C5" w:rsidP="008101C5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1C5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20CE" w:rsidRDefault="008101C5" w:rsidP="008101C5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Ставрополь, 20</w:t>
      </w:r>
      <w:r w:rsidR="004420C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56C99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4420CE" w:rsidRDefault="004420CE" w:rsidP="008101C5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1C5" w:rsidRPr="00674740" w:rsidRDefault="008101C5" w:rsidP="008101C5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7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101C5" w:rsidRPr="00D639DE" w:rsidRDefault="008101C5" w:rsidP="00810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специальностям среднего профессионального образования</w:t>
      </w:r>
      <w:r w:rsidRPr="00D639D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570CD5">
        <w:rPr>
          <w:rFonts w:ascii="Times New Roman" w:hAnsi="Times New Roman" w:cs="Times New Roman"/>
          <w:sz w:val="28"/>
          <w:szCs w:val="28"/>
        </w:rPr>
        <w:t>31.02.05 Стоматология ортопедическая</w:t>
      </w:r>
      <w:r w:rsidRPr="00D639DE">
        <w:rPr>
          <w:rFonts w:ascii="Times New Roman" w:hAnsi="Times New Roman" w:cs="Times New Roman"/>
          <w:sz w:val="28"/>
          <w:szCs w:val="28"/>
        </w:rPr>
        <w:t xml:space="preserve"> и в соответствии с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программой - ППССЗ</w:t>
      </w:r>
      <w:r w:rsidR="00570CD5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="00570CD5">
        <w:rPr>
          <w:rFonts w:ascii="Times New Roman" w:hAnsi="Times New Roman" w:cs="Times New Roman"/>
          <w:sz w:val="28"/>
          <w:szCs w:val="28"/>
        </w:rPr>
        <w:t>31.02.05 Стоматология ортопедическая</w:t>
      </w:r>
      <w:r w:rsidR="00570CD5"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</w:rPr>
        <w:t xml:space="preserve">ГБПОУ СК «Ставропольский базовый медицинский колледж». </w:t>
      </w:r>
    </w:p>
    <w:p w:rsidR="008101C5" w:rsidRPr="00D639DE" w:rsidRDefault="008101C5" w:rsidP="00810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1C5" w:rsidRPr="00D639DE" w:rsidRDefault="008101C5" w:rsidP="00810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1C5" w:rsidRPr="00D639DE" w:rsidRDefault="008101C5" w:rsidP="008101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8101C5" w:rsidRPr="00A765D6" w:rsidRDefault="00A765D6" w:rsidP="008101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65D6">
        <w:rPr>
          <w:rFonts w:ascii="Times New Roman" w:hAnsi="Times New Roman" w:cs="Times New Roman"/>
          <w:sz w:val="28"/>
          <w:szCs w:val="28"/>
        </w:rPr>
        <w:t>Кищенко Л.А.</w:t>
      </w:r>
      <w:r w:rsidRPr="00A765D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765D6">
        <w:rPr>
          <w:rFonts w:ascii="Times New Roman" w:hAnsi="Times New Roman" w:cs="Times New Roman"/>
          <w:sz w:val="28"/>
          <w:szCs w:val="28"/>
        </w:rPr>
        <w:t xml:space="preserve"> преподаватель первой квалификационной категории ГБПОУ СК «Ставропольский базовый медицинский колледж»</w:t>
      </w:r>
    </w:p>
    <w:p w:rsidR="008101C5" w:rsidRPr="00D639DE" w:rsidRDefault="008101C5" w:rsidP="00810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1C5" w:rsidRPr="00D639DE" w:rsidRDefault="008101C5" w:rsidP="00810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8101C5" w:rsidRPr="00D639DE" w:rsidRDefault="008101C5" w:rsidP="0081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на заседании ЦМК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</w:p>
    <w:p w:rsidR="008101C5" w:rsidRPr="00D639DE" w:rsidRDefault="008101C5" w:rsidP="0081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протокол № </w:t>
      </w:r>
      <w:r w:rsidR="00B56C99">
        <w:rPr>
          <w:rFonts w:ascii="Times New Roman" w:hAnsi="Times New Roman" w:cs="Times New Roman"/>
          <w:sz w:val="28"/>
          <w:szCs w:val="28"/>
          <w:lang w:eastAsia="zh-CN"/>
        </w:rPr>
        <w:t>_____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 от </w:t>
      </w:r>
      <w:r w:rsidR="00B56C99">
        <w:rPr>
          <w:rFonts w:ascii="Times New Roman" w:hAnsi="Times New Roman" w:cs="Times New Roman"/>
          <w:sz w:val="28"/>
          <w:szCs w:val="28"/>
          <w:lang w:eastAsia="zh-CN"/>
        </w:rPr>
        <w:t>__________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 20</w:t>
      </w:r>
      <w:r w:rsidR="00B56C99">
        <w:rPr>
          <w:rFonts w:ascii="Times New Roman" w:hAnsi="Times New Roman" w:cs="Times New Roman"/>
          <w:sz w:val="28"/>
          <w:szCs w:val="28"/>
          <w:lang w:eastAsia="zh-CN"/>
        </w:rPr>
        <w:t>21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8101C5" w:rsidRPr="00D639DE" w:rsidRDefault="008101C5" w:rsidP="0081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Председатель ЦМК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  <w:r w:rsidR="0044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________ </w:t>
      </w:r>
      <w:r w:rsidR="00B56C99">
        <w:rPr>
          <w:rFonts w:ascii="Times New Roman" w:hAnsi="Times New Roman" w:cs="Times New Roman"/>
          <w:sz w:val="28"/>
          <w:szCs w:val="28"/>
        </w:rPr>
        <w:t>Мирзоян Е.В.</w:t>
      </w:r>
      <w:bookmarkStart w:id="0" w:name="_GoBack"/>
      <w:bookmarkEnd w:id="0"/>
    </w:p>
    <w:p w:rsidR="008101C5" w:rsidRPr="00D639DE" w:rsidRDefault="008101C5" w:rsidP="00810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0FB" w:rsidRPr="004510FB" w:rsidRDefault="004510FB" w:rsidP="004510FB">
      <w:pPr>
        <w:ind w:right="1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0FB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:rsidR="004510FB" w:rsidRPr="004510FB" w:rsidRDefault="004510FB" w:rsidP="004510FB">
      <w:pPr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4510FB">
        <w:rPr>
          <w:rFonts w:ascii="Times New Roman" w:hAnsi="Times New Roman" w:cs="Times New Roman"/>
          <w:sz w:val="28"/>
          <w:szCs w:val="28"/>
        </w:rPr>
        <w:t>1. Романенко С.В., преподаватель высшей квалификационной категории ЦК почтово-экономических дисциплин, ГБПОУ СК «Ставропольский колледж связи имени героя Советского Союза В.А. Петрова».</w:t>
      </w:r>
    </w:p>
    <w:p w:rsidR="004510FB" w:rsidRPr="004510FB" w:rsidRDefault="004510FB" w:rsidP="004510FB">
      <w:pPr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4510FB">
        <w:rPr>
          <w:rFonts w:ascii="Times New Roman" w:hAnsi="Times New Roman" w:cs="Times New Roman"/>
          <w:sz w:val="28"/>
          <w:szCs w:val="28"/>
        </w:rPr>
        <w:t xml:space="preserve">2. Соломянный В.Д., преподаватель высшей квалификационной категории </w:t>
      </w:r>
      <w:r w:rsidRPr="004510FB">
        <w:rPr>
          <w:rFonts w:ascii="Times New Roman" w:hAnsi="Times New Roman" w:cs="Times New Roman"/>
          <w:sz w:val="28"/>
          <w:szCs w:val="28"/>
          <w:lang w:eastAsia="zh-CN"/>
        </w:rPr>
        <w:t xml:space="preserve">ЦМК </w:t>
      </w:r>
      <w:r w:rsidRPr="004510FB">
        <w:rPr>
          <w:rFonts w:ascii="Times New Roman" w:hAnsi="Times New Roman" w:cs="Times New Roman"/>
          <w:sz w:val="28"/>
          <w:szCs w:val="28"/>
        </w:rPr>
        <w:t xml:space="preserve">ОГСЭ дисциплины, ГБПОУ СК «Ставропольский базовый медицинский колледж». </w:t>
      </w:r>
    </w:p>
    <w:p w:rsidR="008101C5" w:rsidRPr="00D639DE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1C5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4C1" w:rsidRDefault="002004C1" w:rsidP="00DD4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04C1" w:rsidRDefault="002004C1" w:rsidP="00DD4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04C1" w:rsidRDefault="002004C1" w:rsidP="00DD4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04C1" w:rsidRDefault="002004C1" w:rsidP="00DD4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04C1" w:rsidRDefault="002004C1" w:rsidP="00DD4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04C1" w:rsidRDefault="002004C1" w:rsidP="00DD4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04C1" w:rsidRDefault="002004C1" w:rsidP="00DD4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4676" w:rsidRDefault="00DD4676" w:rsidP="00A76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4676" w:rsidRDefault="00DD4676" w:rsidP="00CA7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1F0F" w:rsidRPr="00CA74F4" w:rsidRDefault="00401F0F" w:rsidP="00CA7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74F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401F0F" w:rsidRPr="00782096" w:rsidRDefault="00CA74F4" w:rsidP="0040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="0078209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01F0F" w:rsidRPr="00782096">
        <w:rPr>
          <w:rFonts w:ascii="Times New Roman" w:hAnsi="Times New Roman" w:cs="Times New Roman"/>
          <w:b/>
          <w:color w:val="000000"/>
          <w:sz w:val="28"/>
          <w:szCs w:val="28"/>
        </w:rPr>
        <w:t>стр.</w:t>
      </w:r>
    </w:p>
    <w:p w:rsidR="00401F0F" w:rsidRPr="00782096" w:rsidRDefault="00401F0F" w:rsidP="00D52160">
      <w:pPr>
        <w:tabs>
          <w:tab w:val="right" w:pos="93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096">
        <w:rPr>
          <w:rFonts w:ascii="Times New Roman" w:hAnsi="Times New Roman" w:cs="Times New Roman"/>
          <w:b/>
          <w:color w:val="000000"/>
          <w:sz w:val="28"/>
          <w:szCs w:val="28"/>
        </w:rPr>
        <w:t>1. Паспорт программы учебной дисциплины</w:t>
      </w:r>
      <w:r w:rsidR="00D52160" w:rsidRPr="00782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="009F0311" w:rsidRPr="00782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3</w:t>
      </w:r>
    </w:p>
    <w:p w:rsidR="00401F0F" w:rsidRPr="00782096" w:rsidRDefault="00401F0F" w:rsidP="00CA74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096">
        <w:rPr>
          <w:rFonts w:ascii="Times New Roman" w:hAnsi="Times New Roman" w:cs="Times New Roman"/>
          <w:b/>
          <w:color w:val="000000"/>
          <w:sz w:val="28"/>
          <w:szCs w:val="28"/>
        </w:rPr>
        <w:t>2. Структура</w:t>
      </w:r>
      <w:r w:rsidR="00D52160" w:rsidRPr="00782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r w:rsidRPr="00782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содержания учебной дисциплины</w:t>
      </w:r>
      <w:r w:rsidR="00D52160" w:rsidRPr="00782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4C76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5</w:t>
      </w:r>
    </w:p>
    <w:p w:rsidR="00401F0F" w:rsidRPr="00782096" w:rsidRDefault="00401F0F" w:rsidP="00CA74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096">
        <w:rPr>
          <w:rFonts w:ascii="Times New Roman" w:hAnsi="Times New Roman" w:cs="Times New Roman"/>
          <w:b/>
          <w:color w:val="000000"/>
          <w:sz w:val="28"/>
          <w:szCs w:val="28"/>
        </w:rPr>
        <w:t>3. Условия реализации учебной дисциплины</w:t>
      </w:r>
      <w:r w:rsidR="00DF70D3" w:rsidRPr="00782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 w:rsidR="00F90CE4" w:rsidRPr="00782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="00782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90CE4" w:rsidRPr="00782096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401F0F" w:rsidRPr="00782096" w:rsidRDefault="00401F0F" w:rsidP="00CA74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096">
        <w:rPr>
          <w:rFonts w:ascii="Times New Roman" w:hAnsi="Times New Roman" w:cs="Times New Roman"/>
          <w:b/>
          <w:color w:val="000000"/>
          <w:sz w:val="28"/>
          <w:szCs w:val="28"/>
        </w:rPr>
        <w:t>4. Контроль и оценка результатов освоения учебной дисциплины</w:t>
      </w:r>
      <w:r w:rsidR="00DF70D3" w:rsidRPr="00782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10</w:t>
      </w:r>
    </w:p>
    <w:p w:rsidR="00401F0F" w:rsidRPr="00F50389" w:rsidRDefault="00401F0F" w:rsidP="00401F0F">
      <w:pPr>
        <w:ind w:firstLine="708"/>
        <w:rPr>
          <w:sz w:val="28"/>
          <w:szCs w:val="28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Default="00401F0F" w:rsidP="00401F0F">
      <w:pPr>
        <w:rPr>
          <w:sz w:val="24"/>
          <w:szCs w:val="24"/>
        </w:rPr>
      </w:pPr>
    </w:p>
    <w:p w:rsidR="003D4CF9" w:rsidRDefault="003D4CF9" w:rsidP="00401F0F">
      <w:pPr>
        <w:rPr>
          <w:sz w:val="24"/>
          <w:szCs w:val="24"/>
        </w:rPr>
      </w:pPr>
    </w:p>
    <w:p w:rsidR="00401F0F" w:rsidRDefault="00401F0F" w:rsidP="00570CD5">
      <w:pPr>
        <w:rPr>
          <w:sz w:val="24"/>
          <w:szCs w:val="24"/>
        </w:rPr>
      </w:pPr>
    </w:p>
    <w:p w:rsidR="00401F0F" w:rsidRDefault="00401F0F" w:rsidP="0040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74F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p w:rsidR="00A765D6" w:rsidRPr="00CA74F4" w:rsidRDefault="00A765D6" w:rsidP="00A7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ЭКОНОМИКА ОРГАНИЗАЦИИ</w:t>
      </w:r>
    </w:p>
    <w:p w:rsidR="00401F0F" w:rsidRPr="00BC3AEC" w:rsidRDefault="00401F0F" w:rsidP="00BC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3AEC">
        <w:rPr>
          <w:rFonts w:ascii="Times New Roman" w:hAnsi="Times New Roman" w:cs="Times New Roman"/>
          <w:b/>
          <w:color w:val="000000"/>
          <w:sz w:val="28"/>
          <w:szCs w:val="28"/>
        </w:rPr>
        <w:t>1.1. Область применения рабочей программы</w:t>
      </w:r>
    </w:p>
    <w:p w:rsidR="007919B0" w:rsidRPr="00CA74F4" w:rsidRDefault="00401F0F" w:rsidP="00BC3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389"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учебной дисциплин</w:t>
      </w:r>
      <w:r w:rsidR="00BC3AEC">
        <w:rPr>
          <w:rFonts w:ascii="Times New Roman" w:hAnsi="Times New Roman" w:cs="Times New Roman"/>
          <w:color w:val="000000"/>
          <w:sz w:val="28"/>
          <w:szCs w:val="28"/>
        </w:rPr>
        <w:t>ы является частью основной</w:t>
      </w:r>
      <w:r w:rsidRPr="00F50389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профессиональной образовательной программы в соответствии с Ф</w:t>
      </w:r>
      <w:r w:rsidR="00CA74F4">
        <w:rPr>
          <w:rFonts w:ascii="Times New Roman" w:hAnsi="Times New Roman" w:cs="Times New Roman"/>
          <w:color w:val="000000"/>
          <w:sz w:val="28"/>
          <w:szCs w:val="28"/>
        </w:rPr>
        <w:t xml:space="preserve">ГОС по </w:t>
      </w:r>
      <w:r w:rsidR="00BC3AEC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специальности </w:t>
      </w:r>
      <w:r w:rsidR="00570CD5">
        <w:rPr>
          <w:rFonts w:ascii="Times New Roman" w:hAnsi="Times New Roman" w:cs="Times New Roman"/>
          <w:sz w:val="28"/>
          <w:szCs w:val="28"/>
        </w:rPr>
        <w:t>31.02.05 Стоматология ортопедическая</w:t>
      </w:r>
    </w:p>
    <w:p w:rsidR="00401F0F" w:rsidRPr="00BC3AEC" w:rsidRDefault="00401F0F" w:rsidP="00BC3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3AEC">
        <w:rPr>
          <w:rFonts w:ascii="Times New Roman" w:hAnsi="Times New Roman" w:cs="Times New Roman"/>
          <w:b/>
          <w:color w:val="000000"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7919B0" w:rsidRDefault="007919B0" w:rsidP="0084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Pr="00D5711C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="00203B9A">
        <w:rPr>
          <w:rFonts w:ascii="Times New Roman" w:hAnsi="Times New Roman" w:cs="Times New Roman"/>
          <w:iCs/>
          <w:color w:val="000000"/>
          <w:sz w:val="28"/>
          <w:szCs w:val="28"/>
        </w:rPr>
        <w:t>Экономика организации</w:t>
      </w:r>
      <w:r w:rsidRPr="00D5711C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Pr="00BF45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401F0F" w:rsidRPr="008456BA" w:rsidRDefault="00401F0F" w:rsidP="0084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56BA">
        <w:rPr>
          <w:rFonts w:ascii="Times New Roman" w:hAnsi="Times New Roman" w:cs="Times New Roman"/>
          <w:b/>
          <w:color w:val="000000"/>
          <w:sz w:val="28"/>
          <w:szCs w:val="28"/>
        </w:rPr>
        <w:t>1.3. Цели и задачи учебной дисциплины - требования к результатам освоения учебной дисциплины:</w:t>
      </w:r>
    </w:p>
    <w:p w:rsidR="00401F0F" w:rsidRPr="00F50389" w:rsidRDefault="008456BA" w:rsidP="0040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результате освоении дисциплины с</w:t>
      </w:r>
      <w:r w:rsidR="00401F0F" w:rsidRPr="00F50389">
        <w:rPr>
          <w:rFonts w:ascii="Times New Roman" w:hAnsi="Times New Roman" w:cs="Times New Roman"/>
          <w:color w:val="000000"/>
          <w:sz w:val="28"/>
          <w:szCs w:val="28"/>
        </w:rPr>
        <w:t>тудент должен уметь:</w:t>
      </w:r>
    </w:p>
    <w:p w:rsidR="00401F0F" w:rsidRPr="004420CE" w:rsidRDefault="00401F0F" w:rsidP="004420C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>консультировать по вопросам правового взаимодействия гражданина с системой здравоохранения;</w:t>
      </w:r>
    </w:p>
    <w:p w:rsidR="00401F0F" w:rsidRPr="004420CE" w:rsidRDefault="00401F0F" w:rsidP="004420C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>рассчитывать и анализировать показатели общественного здоровья населения;</w:t>
      </w:r>
    </w:p>
    <w:p w:rsidR="00203B9A" w:rsidRPr="004420CE" w:rsidRDefault="00401F0F" w:rsidP="004420C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>вести утверждённую медицинскую документацию;</w:t>
      </w:r>
    </w:p>
    <w:p w:rsidR="00401F0F" w:rsidRPr="00F50389" w:rsidRDefault="008456BA" w:rsidP="00791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результате освоении дисциплины с</w:t>
      </w:r>
      <w:r w:rsidRPr="00F50389">
        <w:rPr>
          <w:rFonts w:ascii="Times New Roman" w:hAnsi="Times New Roman" w:cs="Times New Roman"/>
          <w:color w:val="000000"/>
          <w:sz w:val="28"/>
          <w:szCs w:val="28"/>
        </w:rPr>
        <w:t xml:space="preserve">тудент должен </w:t>
      </w:r>
      <w:r w:rsidR="00401F0F" w:rsidRPr="00F50389">
        <w:rPr>
          <w:rFonts w:ascii="Times New Roman" w:hAnsi="Times New Roman" w:cs="Times New Roman"/>
          <w:color w:val="000000"/>
          <w:sz w:val="28"/>
          <w:szCs w:val="28"/>
        </w:rPr>
        <w:t>знать:</w:t>
      </w:r>
    </w:p>
    <w:p w:rsidR="00401F0F" w:rsidRPr="004420CE" w:rsidRDefault="00401F0F" w:rsidP="004420CE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>факторы, определяющие здоровье населения, методику их расчета и анализа;</w:t>
      </w:r>
    </w:p>
    <w:p w:rsidR="00401F0F" w:rsidRPr="004420CE" w:rsidRDefault="00401F0F" w:rsidP="004420CE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>первичные учетные и статистические документы;</w:t>
      </w:r>
    </w:p>
    <w:p w:rsidR="00401F0F" w:rsidRPr="004420CE" w:rsidRDefault="00401F0F" w:rsidP="004420CE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>основные показатели, используемые для оценки деятельности лечебно-профилактического учреждения;</w:t>
      </w:r>
    </w:p>
    <w:p w:rsidR="00401F0F" w:rsidRPr="004420CE" w:rsidRDefault="00401F0F" w:rsidP="004420CE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>систему организации оказания медицинской помощи городскому и сельскому населению;</w:t>
      </w:r>
    </w:p>
    <w:p w:rsidR="00401F0F" w:rsidRPr="004420CE" w:rsidRDefault="00401F0F" w:rsidP="004420CE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>законодательные акты по охране здоровья населения и медицинскому страхованию;</w:t>
      </w:r>
    </w:p>
    <w:p w:rsidR="00401F0F" w:rsidRPr="004420CE" w:rsidRDefault="00401F0F" w:rsidP="004420CE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>принципы организации экономики, планирования и финансирования здравоохранения;</w:t>
      </w:r>
    </w:p>
    <w:p w:rsidR="00401F0F" w:rsidRPr="004420CE" w:rsidRDefault="00401F0F" w:rsidP="004420CE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>принципы организации и оплаты труда медицинского персонала в лечебно-профилактических учреждениях.</w:t>
      </w:r>
    </w:p>
    <w:p w:rsidR="00401F0F" w:rsidRDefault="00401F0F" w:rsidP="00791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389">
        <w:rPr>
          <w:rFonts w:ascii="Times New Roman" w:hAnsi="Times New Roman" w:cs="Times New Roman"/>
          <w:color w:val="000000"/>
          <w:sz w:val="28"/>
          <w:szCs w:val="28"/>
        </w:rPr>
        <w:t>Освоение учебной дисциплины будет соответствовать формированию у обучающегося компетенций.</w:t>
      </w:r>
    </w:p>
    <w:p w:rsidR="000F0B01" w:rsidRPr="000F0B01" w:rsidRDefault="000F0B01" w:rsidP="000F0B01">
      <w:pPr>
        <w:pStyle w:val="ConsPlusNormal"/>
        <w:ind w:firstLine="540"/>
        <w:jc w:val="both"/>
        <w:rPr>
          <w:b/>
          <w:szCs w:val="28"/>
        </w:rPr>
      </w:pPr>
      <w:r w:rsidRPr="000F0B01">
        <w:rPr>
          <w:b/>
          <w:szCs w:val="28"/>
        </w:rPr>
        <w:t>Зубной техник должен обладать общими компетенциями, включающими в себя способность:</w:t>
      </w:r>
    </w:p>
    <w:p w:rsidR="000F0B01" w:rsidRPr="000F0B01" w:rsidRDefault="000F0B01" w:rsidP="000F0B01">
      <w:pPr>
        <w:pStyle w:val="ConsPlusNormal"/>
        <w:ind w:firstLine="540"/>
        <w:jc w:val="both"/>
        <w:rPr>
          <w:szCs w:val="28"/>
        </w:rPr>
      </w:pPr>
      <w:r w:rsidRPr="000F0B01">
        <w:rPr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F0B01" w:rsidRPr="000F0B01" w:rsidRDefault="000F0B01" w:rsidP="000F0B01">
      <w:pPr>
        <w:pStyle w:val="ConsPlusNormal"/>
        <w:ind w:firstLine="540"/>
        <w:jc w:val="both"/>
        <w:rPr>
          <w:szCs w:val="28"/>
        </w:rPr>
      </w:pPr>
      <w:r w:rsidRPr="000F0B01">
        <w:rPr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0F0B01" w:rsidRPr="00F50389" w:rsidRDefault="000F0B01" w:rsidP="00791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F1D" w:rsidRDefault="002C2F1D" w:rsidP="002C2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4576" w:rsidRPr="00CB0F6F" w:rsidRDefault="00234576" w:rsidP="00234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1.4. К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оличество часов на освоение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234576" w:rsidRDefault="00234576" w:rsidP="00234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аксимальной </w:t>
      </w:r>
      <w:r w:rsidR="007F71EE">
        <w:rPr>
          <w:rFonts w:ascii="Times New Roman" w:hAnsi="Times New Roman" w:cs="Times New Roman"/>
          <w:color w:val="000000"/>
          <w:sz w:val="28"/>
          <w:szCs w:val="28"/>
        </w:rPr>
        <w:t xml:space="preserve">учебной нагрузки </w:t>
      </w:r>
      <w:r w:rsidR="0089666D">
        <w:rPr>
          <w:rFonts w:ascii="Times New Roman" w:hAnsi="Times New Roman" w:cs="Times New Roman"/>
          <w:color w:val="000000"/>
          <w:sz w:val="28"/>
          <w:szCs w:val="28"/>
        </w:rPr>
        <w:t>обучающегося 52 часа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234576" w:rsidRPr="004420CE" w:rsidRDefault="00234576" w:rsidP="004420CE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обязательной аудиторной </w:t>
      </w:r>
      <w:r w:rsidR="0089666D" w:rsidRPr="004420CE">
        <w:rPr>
          <w:rFonts w:ascii="Times New Roman" w:hAnsi="Times New Roman" w:cs="Times New Roman"/>
          <w:color w:val="000000"/>
          <w:sz w:val="28"/>
          <w:szCs w:val="28"/>
        </w:rPr>
        <w:t>учебной нагрузки обучающегося 34 часа</w:t>
      </w:r>
      <w:r w:rsidRPr="004420C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94BAF" w:rsidRPr="004420CE" w:rsidRDefault="00234576" w:rsidP="004420CE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>самост</w:t>
      </w:r>
      <w:r w:rsidR="0089666D" w:rsidRPr="004420CE">
        <w:rPr>
          <w:rFonts w:ascii="Times New Roman" w:hAnsi="Times New Roman" w:cs="Times New Roman"/>
          <w:color w:val="000000"/>
          <w:sz w:val="28"/>
          <w:szCs w:val="28"/>
        </w:rPr>
        <w:t>оятельной работы обучающегося 18 часов</w:t>
      </w:r>
      <w:r w:rsidRPr="004420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0930" w:rsidRPr="00FD0930" w:rsidRDefault="00FD0930" w:rsidP="00FD0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4BAF" w:rsidRDefault="00A94BAF" w:rsidP="0023457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4576" w:rsidRPr="00234576" w:rsidRDefault="00234576" w:rsidP="00442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2345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СТРУКТУРА И СОДЕРЖАНИЕ УЧЕБНОЙ ДИСЦИПЛИНЫ </w:t>
      </w:r>
    </w:p>
    <w:p w:rsidR="00234576" w:rsidRPr="00234576" w:rsidRDefault="00234576" w:rsidP="00442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2.1. </w:t>
      </w:r>
      <w:r w:rsidRPr="00234576">
        <w:rPr>
          <w:rFonts w:ascii="Times New Roman" w:hAnsi="Times New Roman" w:cs="Times New Roman"/>
          <w:b/>
          <w:color w:val="000000"/>
          <w:sz w:val="28"/>
          <w:szCs w:val="28"/>
        </w:rPr>
        <w:t>Объем учебной дисциплины и виды учебной работы</w:t>
      </w:r>
    </w:p>
    <w:p w:rsidR="00234576" w:rsidRPr="00CB0F6F" w:rsidRDefault="00234576" w:rsidP="004420C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0"/>
        <w:gridCol w:w="1766"/>
      </w:tblGrid>
      <w:tr w:rsidR="00234576" w:rsidRPr="00CB0F6F" w:rsidTr="004420CE">
        <w:trPr>
          <w:trHeight w:val="46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CB0F6F" w:rsidRDefault="00234576" w:rsidP="004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D60219" w:rsidRDefault="00234576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234576" w:rsidRPr="00CB0F6F" w:rsidTr="004420C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CB0F6F" w:rsidRDefault="00234576" w:rsidP="004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D60219" w:rsidRDefault="0089666D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52</w:t>
            </w:r>
          </w:p>
        </w:tc>
      </w:tr>
      <w:tr w:rsidR="00234576" w:rsidRPr="00CB0F6F" w:rsidTr="004420CE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CB0F6F" w:rsidRDefault="00234576" w:rsidP="004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D60219" w:rsidRDefault="0089666D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34</w:t>
            </w:r>
          </w:p>
        </w:tc>
      </w:tr>
      <w:tr w:rsidR="00234576" w:rsidRPr="00CB0F6F" w:rsidTr="004420C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CB0F6F" w:rsidRDefault="00234576" w:rsidP="004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D60219" w:rsidRDefault="00B3751A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18</w:t>
            </w:r>
          </w:p>
        </w:tc>
      </w:tr>
      <w:tr w:rsidR="00234576" w:rsidRPr="00CB0F6F" w:rsidTr="004420C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CB0F6F" w:rsidRDefault="00234576" w:rsidP="004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D60219" w:rsidRDefault="00234576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576" w:rsidRPr="00CB0F6F" w:rsidTr="004420C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CB0F6F" w:rsidRDefault="00234576" w:rsidP="004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D60219" w:rsidRDefault="00B3751A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18</w:t>
            </w:r>
          </w:p>
        </w:tc>
      </w:tr>
      <w:tr w:rsidR="00234576" w:rsidRPr="00CB0F6F" w:rsidTr="004420CE">
        <w:trPr>
          <w:trHeight w:val="648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D60219" w:rsidRDefault="00234576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Итоговая аттестация в форме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7F71E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диф</w:t>
            </w:r>
            <w:r w:rsidR="007C49D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ференцированного </w:t>
            </w:r>
            <w:r w:rsidR="007F71E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зачета</w:t>
            </w:r>
          </w:p>
        </w:tc>
      </w:tr>
    </w:tbl>
    <w:p w:rsidR="002C2F1D" w:rsidRDefault="002C2F1D" w:rsidP="00791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2F1D" w:rsidRDefault="002C2F1D" w:rsidP="00791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31AC" w:rsidRDefault="008D31AC" w:rsidP="00401F0F">
      <w:pPr>
        <w:tabs>
          <w:tab w:val="left" w:pos="1755"/>
        </w:tabs>
        <w:rPr>
          <w:sz w:val="28"/>
          <w:szCs w:val="28"/>
        </w:rPr>
        <w:sectPr w:rsidR="008D31AC" w:rsidSect="0082051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1AC" w:rsidRDefault="008D31AC" w:rsidP="008D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Pr="00674976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«Экономика организации»</w:t>
      </w:r>
    </w:p>
    <w:p w:rsidR="008D31AC" w:rsidRDefault="008D31AC" w:rsidP="008D3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94"/>
        <w:gridCol w:w="683"/>
        <w:gridCol w:w="7386"/>
        <w:gridCol w:w="931"/>
        <w:gridCol w:w="2947"/>
      </w:tblGrid>
      <w:tr w:rsidR="008D31AC" w:rsidRPr="004420CE" w:rsidTr="004420CE">
        <w:trPr>
          <w:trHeight w:val="418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8D31AC" w:rsidRPr="004420CE" w:rsidTr="004420CE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4420CE" w:rsidRPr="004420CE" w:rsidTr="004420CE">
        <w:trPr>
          <w:trHeight w:val="237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1. Рыночная экономика как среда хозяйствования предприятия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4420CE" w:rsidRPr="004420CE" w:rsidRDefault="004420CE" w:rsidP="004420CE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4420CE" w:rsidRPr="004420CE" w:rsidTr="004420CE">
        <w:trPr>
          <w:trHeight w:val="843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 Сущность и структура современного рынка.</w:t>
            </w:r>
          </w:p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 Государственное регулирование экономики.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403"/>
        </w:trPr>
        <w:tc>
          <w:tcPr>
            <w:tcW w:w="22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Компетнции ОК4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231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2. Основные экономические условия функционирования предприятия.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250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и функции предприятия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4420CE" w:rsidRPr="004420CE" w:rsidTr="004420CE">
        <w:trPr>
          <w:trHeight w:val="392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Организационно-правовые формы предприятий.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542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работа:</w:t>
            </w:r>
            <w:r w:rsidRPr="004420CE">
              <w:rPr>
                <w:sz w:val="24"/>
                <w:szCs w:val="24"/>
              </w:rPr>
              <w:t xml:space="preserve"> </w:t>
            </w:r>
            <w:r w:rsidRPr="004420C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производственного кооператива, акционерного общества, унитарного предприятия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278"/>
        </w:trPr>
        <w:tc>
          <w:tcPr>
            <w:tcW w:w="22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Компетнции ОК5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255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3. Основные производственные фонды.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822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1.3.1.</w:t>
            </w:r>
          </w:p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1.3.2.</w:t>
            </w:r>
          </w:p>
          <w:p w:rsidR="004420CE" w:rsidRPr="004420CE" w:rsidRDefault="004420CE" w:rsidP="00442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rPr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состав и структура основных производственных фондов.</w:t>
            </w:r>
          </w:p>
          <w:p w:rsidR="004420CE" w:rsidRPr="004420CE" w:rsidRDefault="004420CE" w:rsidP="004420CE">
            <w:pPr>
              <w:rPr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Показатели использования основных производственных фондов.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4420CE" w:rsidRPr="004420CE" w:rsidRDefault="004420CE" w:rsidP="0044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4420CE" w:rsidRPr="004420CE" w:rsidTr="004420CE">
        <w:trPr>
          <w:trHeight w:val="245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работа: </w:t>
            </w: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Исчисление</w:t>
            </w: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420CE">
              <w:rPr>
                <w:rFonts w:ascii="Times New Roman" w:hAnsi="Times New Roman" w:cs="Times New Roman"/>
                <w:sz w:val="24"/>
                <w:szCs w:val="24"/>
              </w:rPr>
              <w:t>денежных резервов, предназначенных для обновления основных фондов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245"/>
        </w:trPr>
        <w:tc>
          <w:tcPr>
            <w:tcW w:w="22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ОК4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245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4. Оборотные средства предприятия.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827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 Понятие, состав и классификация оборотных средств.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4420CE" w:rsidRPr="004420CE" w:rsidTr="004420CE">
        <w:trPr>
          <w:trHeight w:val="202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работа: </w:t>
            </w:r>
            <w:r w:rsidRPr="004420CE">
              <w:rPr>
                <w:rFonts w:ascii="Times New Roman" w:hAnsi="Times New Roman" w:cs="Times New Roman"/>
                <w:sz w:val="24"/>
                <w:szCs w:val="24"/>
              </w:rPr>
              <w:t>Процесс постепенного перенесения стоимости основных фондов на производимую продукцию.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202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нции ОК4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202"/>
        </w:trPr>
        <w:tc>
          <w:tcPr>
            <w:tcW w:w="22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AC" w:rsidRPr="004420CE" w:rsidTr="004420CE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AC" w:rsidRPr="004420CE" w:rsidTr="00CB6945">
        <w:trPr>
          <w:trHeight w:val="805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5. Трудовые ресурсы предприятия.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CB6945">
            <w:pPr>
              <w:spacing w:after="0" w:line="240" w:lineRule="auto"/>
              <w:rPr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структура трудовых ресурсов.</w:t>
            </w:r>
          </w:p>
          <w:p w:rsidR="008D31AC" w:rsidRPr="004420CE" w:rsidRDefault="008D31AC" w:rsidP="00CB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Производительность труда на </w:t>
            </w:r>
            <w:r w:rsid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8D31AC" w:rsidRPr="004420CE" w:rsidRDefault="008D31AC" w:rsidP="00CB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D31AC" w:rsidRPr="004420CE" w:rsidTr="004420CE">
        <w:trPr>
          <w:trHeight w:val="278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работа:</w:t>
            </w:r>
            <w:r w:rsidRPr="004420CE">
              <w:rPr>
                <w:sz w:val="24"/>
                <w:szCs w:val="24"/>
              </w:rPr>
              <w:t xml:space="preserve"> </w:t>
            </w:r>
            <w:r w:rsidRPr="004420C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показателей  </w:t>
            </w:r>
          </w:p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производительности труда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AC" w:rsidRPr="004420CE" w:rsidTr="004420CE">
        <w:trPr>
          <w:trHeight w:val="278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Компетнции ОК5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945" w:rsidRPr="004420CE" w:rsidTr="00270BBB">
        <w:trPr>
          <w:trHeight w:val="278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6. Себестоимость продукции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945" w:rsidRPr="004420CE" w:rsidTr="00270BBB">
        <w:trPr>
          <w:trHeight w:val="610"/>
        </w:trPr>
        <w:tc>
          <w:tcPr>
            <w:tcW w:w="22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CB6945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Сущность и виды себестоимости продукции.</w:t>
            </w: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B6945" w:rsidRPr="004420CE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D31AC" w:rsidRPr="004420CE" w:rsidTr="004420CE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Компетнции ОК4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945" w:rsidRPr="004420CE" w:rsidTr="003134BC">
        <w:trPr>
          <w:trHeight w:val="202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7. Ценовая политика</w:t>
            </w: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предприятия.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945" w:rsidRPr="004420CE" w:rsidTr="00CB6945">
        <w:trPr>
          <w:trHeight w:val="386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Ценовая политика предприятия, факторы и принципы ценообразования.</w:t>
            </w: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B6945" w:rsidRPr="004420CE" w:rsidTr="003134BC">
        <w:trPr>
          <w:trHeight w:val="365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работа: </w:t>
            </w:r>
            <w:r w:rsidRPr="004420CE">
              <w:rPr>
                <w:rFonts w:ascii="Times New Roman" w:hAnsi="Times New Roman" w:cs="Times New Roman"/>
                <w:sz w:val="24"/>
                <w:szCs w:val="24"/>
              </w:rPr>
              <w:t>Исчисление общей стоимости продукции или услуг по статьям расходов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B6945" w:rsidRPr="004420CE" w:rsidTr="003134BC">
        <w:trPr>
          <w:trHeight w:val="413"/>
        </w:trPr>
        <w:tc>
          <w:tcPr>
            <w:tcW w:w="22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Компетнции ОК5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B6945" w:rsidRPr="004420CE" w:rsidTr="0078593C">
        <w:trPr>
          <w:trHeight w:val="253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8. Качество и конкурентноспособность продукции.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CB6945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B6945" w:rsidRPr="004420CE" w:rsidTr="00CB6945">
        <w:trPr>
          <w:trHeight w:val="540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CB6945">
            <w:pPr>
              <w:spacing w:after="0" w:line="240" w:lineRule="auto"/>
              <w:rPr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продукции и система управление им.</w:t>
            </w:r>
          </w:p>
          <w:p w:rsidR="00CB6945" w:rsidRPr="00CB6945" w:rsidRDefault="00CB6945" w:rsidP="00CB69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Конкурентоспособность продукции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CB6945" w:rsidRPr="004420CE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B6945" w:rsidRPr="004420CE" w:rsidTr="0078593C">
        <w:trPr>
          <w:trHeight w:val="197"/>
        </w:trPr>
        <w:tc>
          <w:tcPr>
            <w:tcW w:w="22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Компетнции ОК4, ОК5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31AC" w:rsidRPr="004420CE" w:rsidTr="004420CE">
        <w:trPr>
          <w:trHeight w:val="197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1AC" w:rsidRPr="004420CE" w:rsidRDefault="008D31AC" w:rsidP="00CB6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AC" w:rsidRPr="004420CE" w:rsidRDefault="008D31AC" w:rsidP="00CB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6945" w:rsidRPr="004420CE" w:rsidTr="00CB6945">
        <w:trPr>
          <w:trHeight w:val="543"/>
        </w:trPr>
        <w:tc>
          <w:tcPr>
            <w:tcW w:w="229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Тема 9. Факторы развития </w:t>
            </w: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предприятия.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9.1.</w:t>
            </w:r>
          </w:p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CB6945">
            <w:pPr>
              <w:spacing w:after="0" w:line="240" w:lineRule="auto"/>
              <w:rPr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Налогообложение предприятия.</w:t>
            </w:r>
          </w:p>
          <w:p w:rsidR="00CB6945" w:rsidRPr="00CB6945" w:rsidRDefault="00CB6945" w:rsidP="00CB6945">
            <w:pPr>
              <w:spacing w:after="0" w:line="240" w:lineRule="auto"/>
              <w:rPr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Финансовое обеспечение деятельности предприятия.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CB6945" w:rsidRPr="004420CE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B6945" w:rsidRPr="004420CE" w:rsidTr="00B35B98">
        <w:trPr>
          <w:trHeight w:val="400"/>
        </w:trPr>
        <w:tc>
          <w:tcPr>
            <w:tcW w:w="22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Компетнции ОК4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B6945" w:rsidRPr="004420CE" w:rsidTr="00CB6945">
        <w:trPr>
          <w:trHeight w:val="72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10. Эффективность хозяйственной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CB6945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B6945" w:rsidRPr="004420CE" w:rsidTr="00326FDA">
        <w:trPr>
          <w:trHeight w:val="250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CB6945" w:rsidRDefault="00CB6945" w:rsidP="00CB6945">
            <w:pPr>
              <w:rPr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Сущность и виды эффективности производства.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B6945" w:rsidRPr="004420CE" w:rsidTr="00CB6945">
        <w:trPr>
          <w:trHeight w:val="164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CB6945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бельность и пути её увеличения.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B6945" w:rsidRPr="004420CE" w:rsidTr="00CB6945">
        <w:trPr>
          <w:trHeight w:val="157"/>
        </w:trPr>
        <w:tc>
          <w:tcPr>
            <w:tcW w:w="22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нции ОК4, ОК5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D31AC" w:rsidRPr="004420CE" w:rsidTr="004420CE">
        <w:trPr>
          <w:trHeight w:val="226"/>
        </w:trPr>
        <w:tc>
          <w:tcPr>
            <w:tcW w:w="10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8D31AC" w:rsidRPr="004420CE" w:rsidRDefault="008D31AC" w:rsidP="008D31AC">
      <w:pPr>
        <w:rPr>
          <w:rFonts w:ascii="Times New Roman" w:hAnsi="Times New Roman" w:cs="Times New Roman"/>
          <w:sz w:val="24"/>
          <w:szCs w:val="24"/>
        </w:rPr>
      </w:pPr>
    </w:p>
    <w:p w:rsidR="008D31AC" w:rsidRDefault="008D31AC" w:rsidP="00401F0F">
      <w:pPr>
        <w:tabs>
          <w:tab w:val="left" w:pos="1755"/>
        </w:tabs>
        <w:rPr>
          <w:sz w:val="28"/>
          <w:szCs w:val="28"/>
        </w:rPr>
        <w:sectPr w:rsidR="008D31AC" w:rsidSect="008D31A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УСЛОВИЯ РЕАЛИЗАЦИИ УЧЕБНОЙ ДИСЦИПЛИНЫ</w:t>
      </w: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3.1. Требования к материально-техническому обеспечению</w:t>
      </w: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программы дисциплины требует наличия учебного кабинета философии, или кабинета, оборудованного ТСО. </w:t>
      </w: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Оборудование учебного кабинета:</w:t>
      </w: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Технические средства обучения: </w:t>
      </w:r>
      <w:r>
        <w:rPr>
          <w:rFonts w:ascii="Times New Roman" w:hAnsi="Times New Roman"/>
          <w:iCs/>
          <w:color w:val="000000"/>
          <w:sz w:val="28"/>
          <w:szCs w:val="28"/>
        </w:rPr>
        <w:t>проектор, экран, компьютер с лицензионным программным обеспечением, мультимедийные средства обучения (компьютерные презентации, учебные фильмы).</w:t>
      </w: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1651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обучения</w:t>
      </w:r>
      <w:r w:rsidR="00CB694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53526">
        <w:rPr>
          <w:rFonts w:ascii="Times New Roman" w:hAnsi="Times New Roman" w:cs="Times New Roman"/>
          <w:b/>
          <w:color w:val="000000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Учебники и учебные пособия</w:t>
      </w:r>
      <w:r w:rsidRPr="00F5352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D31AC" w:rsidRPr="00CB6945" w:rsidRDefault="008D31AC" w:rsidP="00CB6945">
      <w:pPr>
        <w:pStyle w:val="a7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945">
        <w:rPr>
          <w:rFonts w:ascii="Times New Roman" w:eastAsia="Times New Roman" w:hAnsi="Times New Roman" w:cs="Times New Roman"/>
          <w:color w:val="000000"/>
          <w:sz w:val="28"/>
          <w:szCs w:val="28"/>
        </w:rPr>
        <w:t>Лапуста, М.Г. Предпринимательство: учебник. – М.: ИНФРА-М, 2015</w:t>
      </w:r>
    </w:p>
    <w:p w:rsidR="008D31AC" w:rsidRPr="00CB6945" w:rsidRDefault="008D31AC" w:rsidP="00CB6945">
      <w:pPr>
        <w:pStyle w:val="a7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945">
        <w:rPr>
          <w:rFonts w:ascii="Times New Roman" w:eastAsia="Times New Roman" w:hAnsi="Times New Roman" w:cs="Times New Roman"/>
          <w:color w:val="000000"/>
          <w:sz w:val="28"/>
          <w:szCs w:val="28"/>
        </w:rPr>
        <w:t>Лыкова, Л.Н. Налоги и налогообложение: учебник и практикум для СПО.- М.: Юрайт, 2016</w:t>
      </w:r>
    </w:p>
    <w:p w:rsidR="008D31AC" w:rsidRPr="00CB6945" w:rsidRDefault="008D31AC" w:rsidP="00CB694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B6945">
        <w:rPr>
          <w:rFonts w:ascii="Times New Roman" w:hAnsi="Times New Roman" w:cs="Times New Roman"/>
          <w:color w:val="000000"/>
          <w:sz w:val="28"/>
          <w:szCs w:val="28"/>
        </w:rPr>
        <w:t>Сафронов Н.А. Экономика организации (предприятия) [Текст]: учебник / под ред. Н.А.Сафронова / Н.А. Сафронов. - 3-е изд. - М.: Магистр, 2015</w:t>
      </w:r>
    </w:p>
    <w:p w:rsidR="008D31AC" w:rsidRPr="00CB6945" w:rsidRDefault="008D31AC" w:rsidP="00CB694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B6945">
        <w:rPr>
          <w:rFonts w:ascii="Times New Roman" w:hAnsi="Times New Roman" w:cs="Times New Roman"/>
          <w:color w:val="000000"/>
          <w:sz w:val="28"/>
          <w:szCs w:val="28"/>
        </w:rPr>
        <w:t>Барышникова, Н. А.   Экономика организации: учебное пособие для СПО / Н. А. Барышникова, Т. А. Матеуш, М. Г. Миронов. — 2-е изд., перераб. и доп. — М.: Издательство Юрайт, 2016</w:t>
      </w:r>
    </w:p>
    <w:p w:rsidR="008D31AC" w:rsidRPr="00CB6945" w:rsidRDefault="008D31AC" w:rsidP="00CB694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B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Грибов, В.Д. Экономика организации (предприятия): учебное пособие для СПО - М.: Кнорус, 2015</w:t>
      </w:r>
    </w:p>
    <w:p w:rsidR="008D31AC" w:rsidRPr="00CB6945" w:rsidRDefault="008D31AC" w:rsidP="00CB6945">
      <w:pPr>
        <w:pStyle w:val="a7"/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CB6945">
        <w:rPr>
          <w:rFonts w:ascii="Times New Roman" w:hAnsi="Times New Roman" w:cs="Times New Roman"/>
          <w:sz w:val="28"/>
          <w:szCs w:val="28"/>
        </w:rPr>
        <w:t>Городецкий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945">
        <w:rPr>
          <w:rFonts w:ascii="Times New Roman" w:hAnsi="Times New Roman" w:cs="Times New Roman"/>
          <w:sz w:val="28"/>
          <w:szCs w:val="28"/>
        </w:rPr>
        <w:t>В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6945">
        <w:rPr>
          <w:rFonts w:ascii="Times New Roman" w:hAnsi="Times New Roman" w:cs="Times New Roman"/>
          <w:sz w:val="28"/>
          <w:szCs w:val="28"/>
        </w:rPr>
        <w:t>К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6945">
        <w:rPr>
          <w:rFonts w:ascii="Times New Roman" w:hAnsi="Times New Roman" w:cs="Times New Roman"/>
          <w:sz w:val="28"/>
          <w:szCs w:val="28"/>
        </w:rPr>
        <w:t>Экономика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945">
        <w:rPr>
          <w:rFonts w:ascii="Times New Roman" w:hAnsi="Times New Roman" w:cs="Times New Roman"/>
          <w:sz w:val="28"/>
          <w:szCs w:val="28"/>
        </w:rPr>
        <w:t>организаций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B6945">
        <w:rPr>
          <w:rFonts w:ascii="Times New Roman" w:hAnsi="Times New Roman" w:cs="Times New Roman"/>
          <w:sz w:val="28"/>
          <w:szCs w:val="28"/>
        </w:rPr>
        <w:t>предприятий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 w:rsidRPr="00CB6945">
        <w:rPr>
          <w:rFonts w:ascii="Times New Roman" w:hAnsi="Times New Roman" w:cs="Times New Roman"/>
          <w:sz w:val="28"/>
          <w:szCs w:val="28"/>
        </w:rPr>
        <w:t>Учебное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945">
        <w:rPr>
          <w:rFonts w:ascii="Times New Roman" w:hAnsi="Times New Roman" w:cs="Times New Roman"/>
          <w:sz w:val="28"/>
          <w:szCs w:val="28"/>
        </w:rPr>
        <w:t>пособие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r w:rsidRPr="00CB6945">
        <w:rPr>
          <w:rFonts w:ascii="Times New Roman" w:hAnsi="Times New Roman" w:cs="Times New Roman"/>
          <w:sz w:val="28"/>
          <w:szCs w:val="28"/>
        </w:rPr>
        <w:t>М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r w:rsidRPr="00CB6945">
        <w:rPr>
          <w:rFonts w:ascii="Times New Roman" w:hAnsi="Times New Roman" w:cs="Times New Roman"/>
          <w:sz w:val="28"/>
          <w:szCs w:val="28"/>
        </w:rPr>
        <w:t>Издво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B6945">
        <w:rPr>
          <w:rFonts w:ascii="Times New Roman" w:hAnsi="Times New Roman" w:cs="Times New Roman"/>
          <w:sz w:val="28"/>
          <w:szCs w:val="28"/>
        </w:rPr>
        <w:t>Серебряная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945">
        <w:rPr>
          <w:rFonts w:ascii="Times New Roman" w:hAnsi="Times New Roman" w:cs="Times New Roman"/>
          <w:sz w:val="28"/>
          <w:szCs w:val="28"/>
        </w:rPr>
        <w:t>нить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>», 2015</w:t>
      </w:r>
    </w:p>
    <w:p w:rsidR="008D31AC" w:rsidRPr="00CB6945" w:rsidRDefault="008D31AC" w:rsidP="00CB6945">
      <w:pPr>
        <w:pStyle w:val="a7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B6945">
        <w:rPr>
          <w:rFonts w:ascii="Times New Roman" w:hAnsi="Times New Roman"/>
          <w:sz w:val="28"/>
          <w:szCs w:val="28"/>
        </w:rPr>
        <w:t>Экономика предприятия (фирмы): Учебник / Под ред. О.И. Волкова, О.В. Девяткина. — 5е изд., перераб. и доп. — М.: ИНФРАМ, 2016.</w:t>
      </w:r>
    </w:p>
    <w:p w:rsidR="008D31AC" w:rsidRPr="00CB6945" w:rsidRDefault="008D31AC" w:rsidP="00CB6945">
      <w:pPr>
        <w:pStyle w:val="a7"/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</w:rPr>
      </w:pPr>
      <w:r w:rsidRPr="00CB6945">
        <w:rPr>
          <w:rFonts w:ascii="Times New Roman" w:eastAsia="Times New Roman" w:hAnsi="Times New Roman"/>
          <w:bCs/>
          <w:sz w:val="28"/>
          <w:szCs w:val="28"/>
        </w:rPr>
        <w:t>Чалдаева Л.А.</w:t>
      </w:r>
      <w:r w:rsidRPr="00CB6945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  <w:r w:rsidRPr="00CB6945">
        <w:rPr>
          <w:rFonts w:ascii="Times New Roman" w:eastAsia="Times New Roman" w:hAnsi="Times New Roman"/>
          <w:bCs/>
          <w:sz w:val="28"/>
          <w:szCs w:val="28"/>
        </w:rPr>
        <w:t xml:space="preserve">Экономика организации.М.: </w:t>
      </w:r>
      <w:r w:rsidRPr="00CB6945">
        <w:rPr>
          <w:rFonts w:ascii="Times New Roman" w:eastAsia="Times New Roman" w:hAnsi="Times New Roman"/>
          <w:bCs/>
          <w:sz w:val="28"/>
          <w:szCs w:val="28"/>
          <w:u w:val="single"/>
        </w:rPr>
        <w:t>Юрайт</w:t>
      </w:r>
      <w:r w:rsidRPr="00CB6945">
        <w:rPr>
          <w:rFonts w:ascii="Times New Roman" w:eastAsia="Times New Roman" w:hAnsi="Times New Roman"/>
          <w:sz w:val="28"/>
          <w:szCs w:val="28"/>
        </w:rPr>
        <w:t> 2015 </w:t>
      </w:r>
    </w:p>
    <w:p w:rsidR="008D31AC" w:rsidRPr="00C50C39" w:rsidRDefault="008D31AC" w:rsidP="00CB6945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</w:p>
    <w:p w:rsidR="008D31AC" w:rsidRPr="00A15580" w:rsidRDefault="008D31AC" w:rsidP="00CB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A15580">
        <w:rPr>
          <w:rFonts w:ascii="Times New Roman" w:hAnsi="Times New Roman" w:cs="Times New Roman"/>
          <w:b/>
          <w:color w:val="000000"/>
          <w:sz w:val="28"/>
          <w:szCs w:val="28"/>
          <w:lang w:val="en-US" w:eastAsia="en-US"/>
        </w:rPr>
        <w:t>Web</w:t>
      </w:r>
      <w:r w:rsidRPr="00A15580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- сайты интернета:</w:t>
      </w: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«Консультант плюс»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color w:val="000000"/>
          <w:sz w:val="28"/>
          <w:szCs w:val="28"/>
        </w:rPr>
        <w:t>//</w:t>
      </w:r>
      <w:hyperlink r:id="rId9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consultant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6E2A86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2.«Гарант»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color w:val="000000"/>
          <w:sz w:val="28"/>
          <w:szCs w:val="28"/>
        </w:rPr>
        <w:t>//</w:t>
      </w:r>
      <w:hyperlink r:id="rId10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garant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,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6E2A86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3.«Российская медицина»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hiip</w:t>
      </w:r>
      <w:r>
        <w:rPr>
          <w:rFonts w:ascii="Times New Roman" w:hAnsi="Times New Roman" w:cs="Times New Roman"/>
          <w:color w:val="000000"/>
          <w:sz w:val="28"/>
          <w:szCs w:val="28"/>
        </w:rPr>
        <w:t>//</w:t>
      </w:r>
      <w:hyperlink r:id="rId11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scsml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rssi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6E2A86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4.«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Med</w:t>
      </w:r>
      <w:r w:rsidRPr="006E2A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(Сиб.мед.ун-т)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color w:val="000000"/>
          <w:sz w:val="28"/>
          <w:szCs w:val="28"/>
        </w:rPr>
        <w:t>//</w:t>
      </w:r>
      <w:hyperlink r:id="rId12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medart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tomsk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6E2A86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5.«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Medline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(Нац. б-ка США)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color w:val="000000"/>
          <w:sz w:val="28"/>
          <w:szCs w:val="28"/>
        </w:rPr>
        <w:t>//</w:t>
      </w:r>
      <w:hyperlink r:id="rId13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ncbi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film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nih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yov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/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pub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mtd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Электронные образовательные ресурсы: </w:t>
      </w:r>
      <w:hyperlink r:id="rId14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://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eor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edi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6E2A86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15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://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elibrery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6E2A86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16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://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scsml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rssi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6E2A86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17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://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spsl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nsc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6E2A86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18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://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med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-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line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6E2A86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19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://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medlit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31AC" w:rsidRPr="00DF1651" w:rsidRDefault="008D31AC" w:rsidP="00CB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DF1651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DF1651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medcolledg</w:t>
      </w:r>
      <w:r w:rsidRPr="00DF1651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8D31AC" w:rsidRPr="00DF1651" w:rsidRDefault="008D31AC" w:rsidP="00CB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DF1651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DF1651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lanbook</w:t>
      </w:r>
      <w:r w:rsidRPr="00DF1651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8D31AC" w:rsidRPr="00B00BE6" w:rsidRDefault="008D31AC" w:rsidP="00CB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BOOK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1AC" w:rsidRDefault="008D31AC" w:rsidP="008D3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31AC" w:rsidRDefault="008D31AC" w:rsidP="008D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31AC" w:rsidRDefault="008D31AC" w:rsidP="008D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8D31AC" w:rsidRDefault="008D31AC" w:rsidP="008D3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8D31AC" w:rsidTr="00CB6945">
        <w:trPr>
          <w:trHeight w:val="95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обучения</w:t>
            </w:r>
          </w:p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8D31AC" w:rsidTr="00CB6945">
        <w:trPr>
          <w:trHeight w:val="105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консультировать по вопросам правового взаимодействия гражданина с системой здравоохранения;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Демонстрация и решение ситуационных задач по технике безопасности и действиям в нестандартных ситуациях</w:t>
            </w:r>
          </w:p>
        </w:tc>
      </w:tr>
      <w:tr w:rsidR="00CB6945" w:rsidTr="00634E7A">
        <w:trPr>
          <w:trHeight w:val="226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B6945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рассчитывать и анализировать показатели общественного здоровья населения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B6945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информации о здоровье населения и деятельности лечебно-профилактических и санитарно-профилактичееких учреждений.</w:t>
            </w:r>
          </w:p>
          <w:p w:rsidR="00CB6945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тестовых заданий на тему «Медицинская статистика», расчет статистических показателей.</w:t>
            </w:r>
          </w:p>
        </w:tc>
      </w:tr>
      <w:tr w:rsidR="008D31AC" w:rsidTr="00CB6945">
        <w:trPr>
          <w:trHeight w:val="178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Уметь </w:t>
            </w:r>
            <w:r w:rsidR="008D3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рассчитывать основные показатели, используемые для оценки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</w:t>
            </w:r>
            <w:r w:rsidR="008D3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лечебно-профилактического учреждения;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тестовых заданий на тему: Экономика здравоохранения». Решение проблемно-ситуационных задач по теме. Расчет статистических показателей деятельности ЛПУ. Составление рефератов на тему: «Медико-экономические проблемы здравоохранения», «Менеджмент в здравоохранении».</w:t>
            </w:r>
          </w:p>
        </w:tc>
      </w:tr>
      <w:tr w:rsidR="008D31AC" w:rsidTr="00CB6945">
        <w:trPr>
          <w:trHeight w:val="8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     оформлять,      заполнять утверждённую           медицинскую документацию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  тестовых   заданий   на тему: «Медицинская документация». Изучение нормативных документов.</w:t>
            </w:r>
          </w:p>
        </w:tc>
      </w:tr>
      <w:tr w:rsidR="008D31AC" w:rsidTr="00CB6945">
        <w:trPr>
          <w:trHeight w:val="201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факторы определяющие здоровье населения, методику их расчёта и анализа.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тестовых заданий на тему: «Медицинская демография» Изучение методов, по выявлению влияния факторов окружающей среды на здоровье населения или отдельных его групп. Методики исследования здоровья населения с целью его сохранения, укрепления и восстановления, решение ситуационных задач.</w:t>
            </w:r>
          </w:p>
        </w:tc>
      </w:tr>
      <w:tr w:rsidR="008D31AC" w:rsidTr="00CB6945">
        <w:trPr>
          <w:trHeight w:val="34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Знать вопросы организации медицинской и медико-профилактической помощи населению.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Ознакомиться с системой организации оказания медицинской помощи городскому и сельскому населению.</w:t>
            </w:r>
          </w:p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тестовых заданий на тему: «Медицинская профилактика». Решение ситуационных задач. Подготовка реферата на тему: «Системы охраны укрепления и восстановления здоровья в зарубежных странах». Подготовка информации для беседы по профилактике распространения инфекций (в том числе внутрибольничных) с различными группами населения.</w:t>
            </w:r>
          </w:p>
        </w:tc>
      </w:tr>
    </w:tbl>
    <w:p w:rsidR="008D31AC" w:rsidRDefault="008D31AC" w:rsidP="008D31AC">
      <w:pPr>
        <w:tabs>
          <w:tab w:val="left" w:pos="1635"/>
        </w:tabs>
        <w:rPr>
          <w:sz w:val="28"/>
          <w:szCs w:val="28"/>
        </w:rPr>
      </w:pPr>
    </w:p>
    <w:p w:rsidR="008D31AC" w:rsidRDefault="008D31AC" w:rsidP="008D31AC"/>
    <w:p w:rsidR="008D31AC" w:rsidRDefault="008D31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31AC" w:rsidRDefault="008D31AC" w:rsidP="008D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Тематический план</w:t>
      </w:r>
    </w:p>
    <w:p w:rsidR="008D31AC" w:rsidRDefault="008D31AC" w:rsidP="008D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учебной дисциплины «Экономика организации»</w:t>
      </w:r>
    </w:p>
    <w:p w:rsidR="008D31AC" w:rsidRPr="005A04AD" w:rsidRDefault="008D31AC" w:rsidP="008D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специальности: 31.02.05 </w:t>
      </w:r>
      <w:r w:rsidRPr="005A04AD">
        <w:rPr>
          <w:rFonts w:ascii="Times New Roman" w:eastAsia="Times New Roman" w:hAnsi="Times New Roman" w:cs="Times New Roman"/>
          <w:b/>
          <w:sz w:val="28"/>
          <w:szCs w:val="28"/>
        </w:rPr>
        <w:t xml:space="preserve"> «Стоматология ортопедическая»</w:t>
      </w:r>
    </w:p>
    <w:p w:rsidR="008D31AC" w:rsidRDefault="008D31AC" w:rsidP="008D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8"/>
        <w:gridCol w:w="4995"/>
        <w:gridCol w:w="1225"/>
        <w:gridCol w:w="1134"/>
        <w:gridCol w:w="1276"/>
      </w:tblGrid>
      <w:tr w:rsidR="00F2496E" w:rsidTr="00741AC5">
        <w:trPr>
          <w:trHeight w:val="540"/>
        </w:trPr>
        <w:tc>
          <w:tcPr>
            <w:tcW w:w="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496E" w:rsidRDefault="00F2496E" w:rsidP="00F24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аудиторных</w:t>
            </w:r>
          </w:p>
          <w:p w:rsidR="00F2496E" w:rsidRDefault="00F2496E" w:rsidP="00F2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F2496E" w:rsidTr="00741AC5">
        <w:trPr>
          <w:trHeight w:val="430"/>
        </w:trPr>
        <w:tc>
          <w:tcPr>
            <w:tcW w:w="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B14732" w:rsidTr="00CC6D5F">
        <w:trPr>
          <w:trHeight w:val="692"/>
        </w:trPr>
        <w:tc>
          <w:tcPr>
            <w:tcW w:w="5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Тема 1. Рыночная экономика как среда хозяйствования предприятия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1AC" w:rsidTr="008D31AC">
        <w:trPr>
          <w:trHeight w:val="69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 Сущность и структура современного рынка.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31AC" w:rsidTr="008D31AC">
        <w:trPr>
          <w:trHeight w:val="691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 Государственное регулирование экономики.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4732" w:rsidTr="00B14732">
        <w:trPr>
          <w:trHeight w:val="680"/>
        </w:trPr>
        <w:tc>
          <w:tcPr>
            <w:tcW w:w="5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32" w:rsidRPr="008D31AC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Тема 2. Основные экономические условия функционирования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1AC" w:rsidTr="008D31AC">
        <w:trPr>
          <w:trHeight w:val="350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 Понятие и функции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4732" w:rsidTr="00BB2346">
        <w:trPr>
          <w:trHeight w:val="701"/>
        </w:trPr>
        <w:tc>
          <w:tcPr>
            <w:tcW w:w="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 Организационно-правовые формы предприятий.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14732" w:rsidTr="00BB2346">
        <w:trPr>
          <w:trHeight w:val="792"/>
        </w:trPr>
        <w:tc>
          <w:tcPr>
            <w:tcW w:w="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Тема 3. Основные производственные фонды.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1AC" w:rsidTr="008D31AC">
        <w:trPr>
          <w:trHeight w:val="691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 Понятие, состав и структура основных производственных фондов.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1AC" w:rsidTr="008D31AC">
        <w:trPr>
          <w:trHeight w:val="69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 Показатели использования основных производственных фондов.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14732" w:rsidTr="00B14732">
        <w:trPr>
          <w:trHeight w:val="369"/>
        </w:trPr>
        <w:tc>
          <w:tcPr>
            <w:tcW w:w="5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Тема 4. Оборотные средства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4732" w:rsidTr="00B14732">
        <w:trPr>
          <w:trHeight w:val="696"/>
        </w:trPr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 Понятие, состав и классификация оборотных средств.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14732" w:rsidTr="00A715B4">
        <w:trPr>
          <w:trHeight w:val="267"/>
        </w:trPr>
        <w:tc>
          <w:tcPr>
            <w:tcW w:w="58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Тема 5. Трудовые ресурсы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1AC" w:rsidTr="008D31AC">
        <w:trPr>
          <w:trHeight w:val="70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 Понятие и структура трудовых ресурсов.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14732" w:rsidTr="000F455C">
        <w:trPr>
          <w:trHeight w:val="403"/>
        </w:trPr>
        <w:tc>
          <w:tcPr>
            <w:tcW w:w="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 Производительность труда на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4732" w:rsidTr="00B14732">
        <w:trPr>
          <w:trHeight w:val="293"/>
        </w:trPr>
        <w:tc>
          <w:tcPr>
            <w:tcW w:w="8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предприятиях.</w:t>
            </w: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732" w:rsidTr="00B14732">
        <w:trPr>
          <w:trHeight w:val="311"/>
        </w:trPr>
        <w:tc>
          <w:tcPr>
            <w:tcW w:w="586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Тема 6. Себестоимость продукции.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1AC" w:rsidTr="00B14732">
        <w:trPr>
          <w:trHeight w:val="691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 Сущность и виды себестоимости продукции.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14732" w:rsidTr="00D31225">
        <w:trPr>
          <w:trHeight w:val="807"/>
        </w:trPr>
        <w:tc>
          <w:tcPr>
            <w:tcW w:w="58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Тема 7. Ценовая политика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1AC" w:rsidTr="00B14732">
        <w:trPr>
          <w:trHeight w:val="693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 Ценовая политика предприятия, факторы и принципы ценообразования.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14732" w:rsidTr="00B14732">
        <w:trPr>
          <w:trHeight w:val="547"/>
        </w:trPr>
        <w:tc>
          <w:tcPr>
            <w:tcW w:w="58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Тема 8. Качество и конкурентоспособность продукции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1AC" w:rsidTr="00B14732">
        <w:trPr>
          <w:trHeight w:val="69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 Качество продукции и система управление им.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31AC" w:rsidTr="008D31AC">
        <w:trPr>
          <w:trHeight w:val="350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8.2 Конкурентоспособность продукции.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4732" w:rsidTr="00B14732">
        <w:trPr>
          <w:trHeight w:val="231"/>
        </w:trPr>
        <w:tc>
          <w:tcPr>
            <w:tcW w:w="58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Тема 9. Факторы развития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1AC" w:rsidTr="008D31AC">
        <w:trPr>
          <w:trHeight w:val="355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 Налогообложение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31AC" w:rsidTr="008D31AC">
        <w:trPr>
          <w:trHeight w:val="701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 Финансовое обеспечение деятельности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4732" w:rsidTr="00B14732">
        <w:trPr>
          <w:trHeight w:val="506"/>
        </w:trPr>
        <w:tc>
          <w:tcPr>
            <w:tcW w:w="58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Тема 10. Эффективность хозяйственной деятельности организации.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1AC" w:rsidTr="008D31AC">
        <w:trPr>
          <w:trHeight w:val="691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 Сущность и виды эффективности производства.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96E" w:rsidTr="00CA4E22">
        <w:trPr>
          <w:trHeight w:val="379"/>
        </w:trPr>
        <w:tc>
          <w:tcPr>
            <w:tcW w:w="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 Рентабельность и пути её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96E" w:rsidTr="00CA4E22">
        <w:trPr>
          <w:trHeight w:val="312"/>
        </w:trPr>
        <w:tc>
          <w:tcPr>
            <w:tcW w:w="8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увеличения.</w:t>
            </w: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6E" w:rsidTr="00CA4E22">
        <w:trPr>
          <w:trHeight w:val="355"/>
        </w:trPr>
        <w:tc>
          <w:tcPr>
            <w:tcW w:w="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1AC" w:rsidTr="008D31AC">
        <w:trPr>
          <w:trHeight w:val="408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</w:tbl>
    <w:p w:rsidR="008D31AC" w:rsidRDefault="008D31AC" w:rsidP="008D31AC">
      <w:pPr>
        <w:tabs>
          <w:tab w:val="left" w:pos="163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8D31AC" w:rsidSect="0082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883" w:rsidRDefault="00566883" w:rsidP="00401F0F">
      <w:pPr>
        <w:spacing w:after="0" w:line="240" w:lineRule="auto"/>
      </w:pPr>
      <w:r>
        <w:separator/>
      </w:r>
    </w:p>
  </w:endnote>
  <w:endnote w:type="continuationSeparator" w:id="0">
    <w:p w:rsidR="00566883" w:rsidRDefault="00566883" w:rsidP="0040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17516"/>
      <w:docPartObj>
        <w:docPartGallery w:val="Page Numbers (Bottom of Page)"/>
        <w:docPartUnique/>
      </w:docPartObj>
    </w:sdtPr>
    <w:sdtEndPr/>
    <w:sdtContent>
      <w:p w:rsidR="004420CE" w:rsidRDefault="004420C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C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20CE" w:rsidRDefault="004420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883" w:rsidRDefault="00566883" w:rsidP="00401F0F">
      <w:pPr>
        <w:spacing w:after="0" w:line="240" w:lineRule="auto"/>
      </w:pPr>
      <w:r>
        <w:separator/>
      </w:r>
    </w:p>
  </w:footnote>
  <w:footnote w:type="continuationSeparator" w:id="0">
    <w:p w:rsidR="00566883" w:rsidRDefault="00566883" w:rsidP="00401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67244"/>
    <w:multiLevelType w:val="hybridMultilevel"/>
    <w:tmpl w:val="C5F832A2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BE6ABB"/>
    <w:multiLevelType w:val="hybridMultilevel"/>
    <w:tmpl w:val="B7721678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939AF"/>
    <w:multiLevelType w:val="hybridMultilevel"/>
    <w:tmpl w:val="375C457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554E2"/>
    <w:multiLevelType w:val="hybridMultilevel"/>
    <w:tmpl w:val="6A58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1F0F"/>
    <w:rsid w:val="00046CB7"/>
    <w:rsid w:val="000557BF"/>
    <w:rsid w:val="000D2B34"/>
    <w:rsid w:val="000F0B01"/>
    <w:rsid w:val="001371D8"/>
    <w:rsid w:val="00150876"/>
    <w:rsid w:val="0018430C"/>
    <w:rsid w:val="001C329D"/>
    <w:rsid w:val="001F3876"/>
    <w:rsid w:val="002004C1"/>
    <w:rsid w:val="00203B9A"/>
    <w:rsid w:val="00234576"/>
    <w:rsid w:val="00282980"/>
    <w:rsid w:val="00296A04"/>
    <w:rsid w:val="002A4454"/>
    <w:rsid w:val="002C2F1D"/>
    <w:rsid w:val="002D59C0"/>
    <w:rsid w:val="00345408"/>
    <w:rsid w:val="003B11B2"/>
    <w:rsid w:val="003D4CF9"/>
    <w:rsid w:val="003E6360"/>
    <w:rsid w:val="0040126F"/>
    <w:rsid w:val="00401F0F"/>
    <w:rsid w:val="00407D8B"/>
    <w:rsid w:val="00421FF5"/>
    <w:rsid w:val="004420CE"/>
    <w:rsid w:val="004510FB"/>
    <w:rsid w:val="004A0CC2"/>
    <w:rsid w:val="004B640D"/>
    <w:rsid w:val="004C769C"/>
    <w:rsid w:val="005339B8"/>
    <w:rsid w:val="00566883"/>
    <w:rsid w:val="00570CD5"/>
    <w:rsid w:val="0057441E"/>
    <w:rsid w:val="005A3849"/>
    <w:rsid w:val="005D10B0"/>
    <w:rsid w:val="005F1F24"/>
    <w:rsid w:val="00611A73"/>
    <w:rsid w:val="00620653"/>
    <w:rsid w:val="00667E70"/>
    <w:rsid w:val="006D3532"/>
    <w:rsid w:val="00721E2C"/>
    <w:rsid w:val="007444B6"/>
    <w:rsid w:val="00754CD6"/>
    <w:rsid w:val="007610F7"/>
    <w:rsid w:val="00782096"/>
    <w:rsid w:val="007919B0"/>
    <w:rsid w:val="007C49D5"/>
    <w:rsid w:val="007F71EE"/>
    <w:rsid w:val="008101C5"/>
    <w:rsid w:val="00820518"/>
    <w:rsid w:val="00836080"/>
    <w:rsid w:val="008404C9"/>
    <w:rsid w:val="008456BA"/>
    <w:rsid w:val="00875EF6"/>
    <w:rsid w:val="00885C15"/>
    <w:rsid w:val="0089666D"/>
    <w:rsid w:val="008C1EB2"/>
    <w:rsid w:val="008D31AC"/>
    <w:rsid w:val="008D75E7"/>
    <w:rsid w:val="00905731"/>
    <w:rsid w:val="009772C3"/>
    <w:rsid w:val="00981119"/>
    <w:rsid w:val="009F0311"/>
    <w:rsid w:val="00A765D6"/>
    <w:rsid w:val="00A94BAF"/>
    <w:rsid w:val="00B14732"/>
    <w:rsid w:val="00B33509"/>
    <w:rsid w:val="00B3751A"/>
    <w:rsid w:val="00B519C9"/>
    <w:rsid w:val="00B52301"/>
    <w:rsid w:val="00B56C99"/>
    <w:rsid w:val="00B61240"/>
    <w:rsid w:val="00B616DD"/>
    <w:rsid w:val="00B87D39"/>
    <w:rsid w:val="00BB6A1E"/>
    <w:rsid w:val="00BC3AEC"/>
    <w:rsid w:val="00C80EEB"/>
    <w:rsid w:val="00C823D4"/>
    <w:rsid w:val="00C95D3B"/>
    <w:rsid w:val="00CA70D4"/>
    <w:rsid w:val="00CA74F4"/>
    <w:rsid w:val="00CB6945"/>
    <w:rsid w:val="00CE2EE7"/>
    <w:rsid w:val="00D52160"/>
    <w:rsid w:val="00D647B9"/>
    <w:rsid w:val="00DD4676"/>
    <w:rsid w:val="00DF1C44"/>
    <w:rsid w:val="00DF50CD"/>
    <w:rsid w:val="00DF70D3"/>
    <w:rsid w:val="00E71221"/>
    <w:rsid w:val="00EB0BDD"/>
    <w:rsid w:val="00EB1433"/>
    <w:rsid w:val="00EB3139"/>
    <w:rsid w:val="00F2496E"/>
    <w:rsid w:val="00F50389"/>
    <w:rsid w:val="00F75FC1"/>
    <w:rsid w:val="00F90CE4"/>
    <w:rsid w:val="00FB4524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0948"/>
  <w15:docId w15:val="{9BEB5BF3-8974-4655-B6ED-27D4F892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F0F"/>
  </w:style>
  <w:style w:type="paragraph" w:styleId="a5">
    <w:name w:val="footer"/>
    <w:basedOn w:val="a"/>
    <w:link w:val="a6"/>
    <w:uiPriority w:val="99"/>
    <w:unhideWhenUsed/>
    <w:rsid w:val="0040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F0F"/>
  </w:style>
  <w:style w:type="paragraph" w:styleId="a7">
    <w:name w:val="List Paragraph"/>
    <w:basedOn w:val="a"/>
    <w:uiPriority w:val="34"/>
    <w:qFormat/>
    <w:rsid w:val="00F503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2F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647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8D3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cbi.film.nih.yov/pub.mtd" TargetMode="External"/><Relationship Id="rId18" Type="http://schemas.openxmlformats.org/officeDocument/2006/relationships/hyperlink" Target="http://www.med-line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edart.tomsk.ru" TargetMode="External"/><Relationship Id="rId17" Type="http://schemas.openxmlformats.org/officeDocument/2006/relationships/hyperlink" Target="http://www.spsl.ns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sml.rssi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sml.rss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ibrery.ru" TargetMode="External"/><Relationship Id="rId10" Type="http://schemas.openxmlformats.org/officeDocument/2006/relationships/hyperlink" Target="http://www.garant,ru" TargetMode="External"/><Relationship Id="rId19" Type="http://schemas.openxmlformats.org/officeDocument/2006/relationships/hyperlink" Target="http://www.medl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://eor.ed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95199-6C69-4750-A4DE-3FA0FE35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Наталья Н. Кобозева</cp:lastModifiedBy>
  <cp:revision>5</cp:revision>
  <cp:lastPrinted>2020-02-15T08:42:00Z</cp:lastPrinted>
  <dcterms:created xsi:type="dcterms:W3CDTF">2020-02-16T11:13:00Z</dcterms:created>
  <dcterms:modified xsi:type="dcterms:W3CDTF">2021-10-19T06:37:00Z</dcterms:modified>
</cp:coreProperties>
</file>